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34" w:rsidRPr="00613570" w:rsidRDefault="00613570">
      <w:r w:rsidRPr="00613570">
        <w:t>Dear Market Participants,</w:t>
      </w:r>
    </w:p>
    <w:p w:rsidR="008F28DC" w:rsidRDefault="008F28DC" w:rsidP="008F28DC">
      <w:r>
        <w:t>Due to the introduction of the new harmonized auction rules for 2016 and the change from the former auction tool EXAU to the new auction tool eCAT, w</w:t>
      </w:r>
      <w:r w:rsidRPr="00613570">
        <w:t>e hereby inform you that</w:t>
      </w:r>
      <w:r>
        <w:t xml:space="preserve"> your EXAU business account, which was required for trading on EXAU according to the previously applicable auctions rules, will be closed per 20.01.2016. </w:t>
      </w:r>
    </w:p>
    <w:p w:rsidR="008F28DC" w:rsidRDefault="008F28DC" w:rsidP="008F28DC">
      <w:r>
        <w:t xml:space="preserve">This is because the Declaration of Acceptance and Participant’s Financial Agreement signed by parties according to Rules for Capacity Allocation by Explicit Auctions within Central West Europe Region </w:t>
      </w:r>
      <w:r>
        <w:rPr>
          <w:lang w:val="en-US"/>
        </w:rPr>
        <w:t>(</w:t>
      </w:r>
      <w:r>
        <w:t xml:space="preserve">CWE), Central South Europe Region </w:t>
      </w:r>
      <w:r>
        <w:rPr>
          <w:lang w:val="en-US"/>
        </w:rPr>
        <w:t>(</w:t>
      </w:r>
      <w:r>
        <w:t xml:space="preserve">CSE), France-Spain and Switzerland are not applicable for </w:t>
      </w:r>
      <w:r w:rsidRPr="00EE75B3">
        <w:t>Transmission Rights with the delivery period from 1 January 2016</w:t>
      </w:r>
      <w:r>
        <w:t xml:space="preserve"> onwards. Hence, after the EXAU business accounts are closed, all rights and obligations resulting from the above mentioned Rules for Capacity Allocation will cease to exist </w:t>
      </w:r>
      <w:r w:rsidRPr="00EE75B3">
        <w:t>unless explicitly stated otherwise</w:t>
      </w:r>
      <w:r>
        <w:t xml:space="preserve">. </w:t>
      </w:r>
    </w:p>
    <w:p w:rsidR="00613570" w:rsidRPr="008F28DC" w:rsidRDefault="00613570" w:rsidP="008F28DC">
      <w:pPr>
        <w:pStyle w:val="ListParagraph"/>
        <w:numPr>
          <w:ilvl w:val="0"/>
          <w:numId w:val="3"/>
        </w:numPr>
        <w:rPr>
          <w:b/>
        </w:rPr>
      </w:pPr>
      <w:r w:rsidRPr="008F28DC">
        <w:rPr>
          <w:b/>
        </w:rPr>
        <w:t>Here below we inform you on the various steps that will happen early January 2016 and how the closing process of your “old” business accounts will go:</w:t>
      </w:r>
    </w:p>
    <w:p w:rsidR="00613570" w:rsidRDefault="00613570" w:rsidP="00613570">
      <w:pPr>
        <w:pStyle w:val="ListParagraph"/>
        <w:numPr>
          <w:ilvl w:val="0"/>
          <w:numId w:val="1"/>
        </w:numPr>
      </w:pPr>
      <w:r>
        <w:t>4</w:t>
      </w:r>
      <w:r w:rsidRPr="00613570">
        <w:rPr>
          <w:vertAlign w:val="superscript"/>
        </w:rPr>
        <w:t>th</w:t>
      </w:r>
      <w:r>
        <w:t xml:space="preserve"> WD (7</w:t>
      </w:r>
      <w:r w:rsidRPr="00613570">
        <w:rPr>
          <w:vertAlign w:val="superscript"/>
        </w:rPr>
        <w:t>th</w:t>
      </w:r>
      <w:r>
        <w:t xml:space="preserve"> January 2016) the</w:t>
      </w:r>
      <w:r w:rsidR="003F560E">
        <w:t xml:space="preserve"> EXAU</w:t>
      </w:r>
      <w:r>
        <w:t xml:space="preserve"> allocations payments will be deducted from your “old” business account as usual for the delivery period of December 2015.</w:t>
      </w:r>
    </w:p>
    <w:p w:rsidR="00613570" w:rsidRDefault="00613570" w:rsidP="00613570">
      <w:pPr>
        <w:pStyle w:val="ListParagraph"/>
        <w:numPr>
          <w:ilvl w:val="0"/>
          <w:numId w:val="1"/>
        </w:numPr>
      </w:pPr>
      <w:r>
        <w:t>9</w:t>
      </w:r>
      <w:r w:rsidRPr="00613570">
        <w:rPr>
          <w:vertAlign w:val="superscript"/>
        </w:rPr>
        <w:t>th</w:t>
      </w:r>
      <w:r>
        <w:t xml:space="preserve"> WD (14</w:t>
      </w:r>
      <w:r w:rsidRPr="00613570">
        <w:rPr>
          <w:vertAlign w:val="superscript"/>
        </w:rPr>
        <w:t>th</w:t>
      </w:r>
      <w:r>
        <w:t xml:space="preserve"> January 2016) the </w:t>
      </w:r>
      <w:r w:rsidR="003F560E">
        <w:t xml:space="preserve">EXAU </w:t>
      </w:r>
      <w:r>
        <w:t>compensations payments will be paid in your corporate or</w:t>
      </w:r>
      <w:r w:rsidR="003F560E">
        <w:t xml:space="preserve"> your</w:t>
      </w:r>
      <w:r>
        <w:t xml:space="preserve"> “old”</w:t>
      </w:r>
      <w:r w:rsidR="003F560E">
        <w:t xml:space="preserve"> business account</w:t>
      </w:r>
      <w:r>
        <w:t>, according to what is foreseen in your Participation Agreement.</w:t>
      </w:r>
    </w:p>
    <w:p w:rsidR="00613570" w:rsidRDefault="00613570" w:rsidP="00613570">
      <w:pPr>
        <w:pStyle w:val="ListParagraph"/>
        <w:numPr>
          <w:ilvl w:val="0"/>
          <w:numId w:val="1"/>
        </w:numPr>
      </w:pPr>
      <w:r>
        <w:t>11</w:t>
      </w:r>
      <w:r w:rsidRPr="00613570">
        <w:rPr>
          <w:vertAlign w:val="superscript"/>
        </w:rPr>
        <w:t>th</w:t>
      </w:r>
      <w:r>
        <w:t xml:space="preserve"> WD (18</w:t>
      </w:r>
      <w:r w:rsidRPr="00613570">
        <w:rPr>
          <w:vertAlign w:val="superscript"/>
        </w:rPr>
        <w:t>th</w:t>
      </w:r>
      <w:r>
        <w:t xml:space="preserve"> January 2016) JAO will send out a list to our bank ING Luxembourg S.A. containing all the “old” business account that have to be closed. ING will then proceed with the calculation of any interests and/or bank fees that are due and </w:t>
      </w:r>
      <w:r w:rsidR="003F560E">
        <w:t>credit/debit your account.</w:t>
      </w:r>
    </w:p>
    <w:p w:rsidR="003F560E" w:rsidRDefault="003F560E" w:rsidP="00613570">
      <w:pPr>
        <w:pStyle w:val="ListParagraph"/>
        <w:numPr>
          <w:ilvl w:val="0"/>
          <w:numId w:val="1"/>
        </w:numPr>
      </w:pPr>
      <w:r>
        <w:t>12</w:t>
      </w:r>
      <w:r w:rsidRPr="003F560E">
        <w:rPr>
          <w:vertAlign w:val="superscript"/>
        </w:rPr>
        <w:t>th</w:t>
      </w:r>
      <w:r>
        <w:t xml:space="preserve"> WD (19</w:t>
      </w:r>
      <w:r w:rsidRPr="003F560E">
        <w:rPr>
          <w:vertAlign w:val="superscript"/>
        </w:rPr>
        <w:t>th</w:t>
      </w:r>
      <w:r>
        <w:t xml:space="preserve"> January 2016) JAO will transfer your remaining balance from your “old” business account into the “new” one that you use to trade in eCAT (new 2016 harmonized auction rules).</w:t>
      </w:r>
    </w:p>
    <w:p w:rsidR="003F560E" w:rsidRDefault="003F560E" w:rsidP="00613570">
      <w:pPr>
        <w:pStyle w:val="ListParagraph"/>
        <w:numPr>
          <w:ilvl w:val="0"/>
          <w:numId w:val="1"/>
        </w:numPr>
      </w:pPr>
      <w:r>
        <w:t>13</w:t>
      </w:r>
      <w:r w:rsidRPr="003F560E">
        <w:rPr>
          <w:vertAlign w:val="superscript"/>
        </w:rPr>
        <w:t>th</w:t>
      </w:r>
      <w:r>
        <w:t xml:space="preserve"> WD (20</w:t>
      </w:r>
      <w:r w:rsidRPr="003F560E">
        <w:rPr>
          <w:vertAlign w:val="superscript"/>
        </w:rPr>
        <w:t>th</w:t>
      </w:r>
      <w:r>
        <w:t xml:space="preserve"> January 2016) ING will definitely close all “old” business accounts.</w:t>
      </w:r>
    </w:p>
    <w:p w:rsidR="003F560E" w:rsidRDefault="003F560E" w:rsidP="003F560E">
      <w:r>
        <w:t>We kindly inform you also that no action is required on your side and that JAO will process all the above described steps.</w:t>
      </w:r>
    </w:p>
    <w:p w:rsidR="007D5268" w:rsidRPr="008F28DC" w:rsidRDefault="003F560E" w:rsidP="008F28DC">
      <w:pPr>
        <w:pStyle w:val="ListParagraph"/>
        <w:numPr>
          <w:ilvl w:val="0"/>
          <w:numId w:val="3"/>
        </w:numPr>
        <w:rPr>
          <w:b/>
          <w:u w:val="single"/>
        </w:rPr>
      </w:pPr>
      <w:r w:rsidRPr="008F28DC">
        <w:rPr>
          <w:b/>
          <w:u w:val="single"/>
        </w:rPr>
        <w:t xml:space="preserve">Furthermore, should you like to recover the left funds in your “old” business account into </w:t>
      </w:r>
      <w:r w:rsidR="007D5268" w:rsidRPr="008F28DC">
        <w:rPr>
          <w:b/>
          <w:u w:val="single"/>
        </w:rPr>
        <w:t>your</w:t>
      </w:r>
      <w:r w:rsidRPr="008F28DC">
        <w:rPr>
          <w:b/>
          <w:u w:val="single"/>
        </w:rPr>
        <w:t xml:space="preserve"> cooperate account</w:t>
      </w:r>
      <w:r w:rsidR="007D5268" w:rsidRPr="008F28DC">
        <w:rPr>
          <w:b/>
          <w:u w:val="single"/>
        </w:rPr>
        <w:t xml:space="preserve"> instead</w:t>
      </w:r>
      <w:r w:rsidRPr="008F28DC">
        <w:rPr>
          <w:b/>
          <w:u w:val="single"/>
        </w:rPr>
        <w:t xml:space="preserve">, please </w:t>
      </w:r>
      <w:r w:rsidR="007D5268" w:rsidRPr="008F28DC">
        <w:rPr>
          <w:b/>
          <w:u w:val="single"/>
        </w:rPr>
        <w:t>proceed as such:</w:t>
      </w:r>
    </w:p>
    <w:p w:rsidR="007D5268" w:rsidRPr="008F28DC" w:rsidRDefault="007D5268" w:rsidP="007D5268">
      <w:pPr>
        <w:pStyle w:val="ListParagraph"/>
        <w:numPr>
          <w:ilvl w:val="0"/>
          <w:numId w:val="2"/>
        </w:numPr>
        <w:rPr>
          <w:u w:val="single"/>
        </w:rPr>
      </w:pPr>
      <w:r w:rsidRPr="008F28DC">
        <w:rPr>
          <w:u w:val="single"/>
        </w:rPr>
        <w:t>Send this request by email to the Finance Team.</w:t>
      </w:r>
    </w:p>
    <w:p w:rsidR="007D5268" w:rsidRPr="008F28DC" w:rsidRDefault="007D5268" w:rsidP="007D5268">
      <w:pPr>
        <w:pStyle w:val="ListParagraph"/>
        <w:numPr>
          <w:ilvl w:val="0"/>
          <w:numId w:val="2"/>
        </w:numPr>
        <w:rPr>
          <w:u w:val="single"/>
        </w:rPr>
      </w:pPr>
      <w:r w:rsidRPr="008F28DC">
        <w:rPr>
          <w:u w:val="single"/>
        </w:rPr>
        <w:t>Finance Team will request ING to calculate all interests and/or bank fees and give us the amount that you have to recover.</w:t>
      </w:r>
    </w:p>
    <w:p w:rsidR="007D5268" w:rsidRPr="008F28DC" w:rsidRDefault="007D5268" w:rsidP="007D5268">
      <w:pPr>
        <w:pStyle w:val="ListParagraph"/>
        <w:numPr>
          <w:ilvl w:val="0"/>
          <w:numId w:val="2"/>
        </w:numPr>
        <w:rPr>
          <w:u w:val="single"/>
        </w:rPr>
      </w:pPr>
      <w:r w:rsidRPr="008F28DC">
        <w:rPr>
          <w:u w:val="single"/>
        </w:rPr>
        <w:t>Finance Team will communicate you the amount to transfer and you may send us a Fund Transfer Request from by the 15</w:t>
      </w:r>
      <w:r w:rsidRPr="008F28DC">
        <w:rPr>
          <w:u w:val="single"/>
          <w:vertAlign w:val="superscript"/>
        </w:rPr>
        <w:t>th</w:t>
      </w:r>
      <w:r w:rsidRPr="008F28DC">
        <w:rPr>
          <w:u w:val="single"/>
        </w:rPr>
        <w:t xml:space="preserve"> January 2016 11:00 am latest.</w:t>
      </w:r>
    </w:p>
    <w:p w:rsidR="008F28DC" w:rsidRDefault="008F28DC" w:rsidP="003F560E">
      <w:r w:rsidRPr="008F28DC">
        <w:t xml:space="preserve">Should you have any questions, please feel free to contact the JAO Finance team at any time. </w:t>
      </w:r>
    </w:p>
    <w:p w:rsidR="003F560E" w:rsidRDefault="003F560E" w:rsidP="003F560E">
      <w:bookmarkStart w:id="0" w:name="_GoBack"/>
      <w:bookmarkEnd w:id="0"/>
      <w:r>
        <w:t>Kind regards,</w:t>
      </w:r>
    </w:p>
    <w:p w:rsidR="003F560E" w:rsidRPr="00613570" w:rsidRDefault="003F560E" w:rsidP="003F560E">
      <w:r>
        <w:t>Finance Team</w:t>
      </w:r>
    </w:p>
    <w:sectPr w:rsidR="003F560E" w:rsidRPr="00613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712A"/>
    <w:multiLevelType w:val="hybridMultilevel"/>
    <w:tmpl w:val="329C0D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78D2"/>
    <w:multiLevelType w:val="hybridMultilevel"/>
    <w:tmpl w:val="E32497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E3CE2"/>
    <w:multiLevelType w:val="hybridMultilevel"/>
    <w:tmpl w:val="EE4A3C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B24A8"/>
    <w:multiLevelType w:val="hybridMultilevel"/>
    <w:tmpl w:val="EAE27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381"/>
    <w:multiLevelType w:val="hybridMultilevel"/>
    <w:tmpl w:val="A880E2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4BC1"/>
    <w:multiLevelType w:val="hybridMultilevel"/>
    <w:tmpl w:val="11042B34"/>
    <w:lvl w:ilvl="0" w:tplc="FF20140A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70"/>
    <w:rsid w:val="000E2966"/>
    <w:rsid w:val="001F0A34"/>
    <w:rsid w:val="003F560E"/>
    <w:rsid w:val="00613570"/>
    <w:rsid w:val="007D5268"/>
    <w:rsid w:val="008F28DC"/>
    <w:rsid w:val="00AF6F3B"/>
    <w:rsid w:val="00E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BB3C9-8F81-444B-8D08-054BE996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ebrc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Rodrigues</dc:creator>
  <cp:keywords/>
  <dc:description/>
  <cp:lastModifiedBy>Diana Rodrigues</cp:lastModifiedBy>
  <cp:revision>2</cp:revision>
  <dcterms:created xsi:type="dcterms:W3CDTF">2015-12-21T07:28:00Z</dcterms:created>
  <dcterms:modified xsi:type="dcterms:W3CDTF">2015-12-21T07:28:00Z</dcterms:modified>
</cp:coreProperties>
</file>